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C1" w:rsidRDefault="004B74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5001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CC9" w:rsidRDefault="00F91362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F00A7D" w:rsidRPr="00751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7513CF">
        <w:rPr>
          <w:rFonts w:ascii="Times New Roman" w:hAnsi="Times New Roman" w:cs="Times New Roman"/>
          <w:sz w:val="24"/>
          <w:szCs w:val="24"/>
        </w:rPr>
        <w:t xml:space="preserve">, </w:t>
      </w:r>
      <w:r w:rsidR="001A5CC9" w:rsidRPr="007513CF">
        <w:rPr>
          <w:rFonts w:ascii="Times New Roman" w:hAnsi="Times New Roman" w:cs="Times New Roman"/>
          <w:sz w:val="24"/>
          <w:szCs w:val="24"/>
        </w:rPr>
        <w:t>201</w:t>
      </w:r>
      <w:r w:rsidR="00A73B7B">
        <w:rPr>
          <w:rFonts w:ascii="Times New Roman" w:hAnsi="Times New Roman" w:cs="Times New Roman"/>
          <w:sz w:val="24"/>
          <w:szCs w:val="24"/>
        </w:rPr>
        <w:t>5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1A5CC9" w:rsidRDefault="001A5CC9" w:rsidP="00145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  <w:r w:rsidR="00AE731F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A73B7B" w:rsidRDefault="00A73B7B" w:rsidP="00145F8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SENATOR </w:t>
      </w:r>
      <w:r w:rsidRPr="004F4658">
        <w:rPr>
          <w:rFonts w:ascii="Times New Roman" w:hAnsi="Times New Roman" w:cs="Times New Roman"/>
          <w:b/>
          <w:sz w:val="28"/>
          <w:szCs w:val="24"/>
        </w:rPr>
        <w:t xml:space="preserve">GALLIVAN </w:t>
      </w:r>
      <w:r w:rsidR="00784251">
        <w:rPr>
          <w:rFonts w:ascii="Times New Roman" w:hAnsi="Times New Roman" w:cs="Times New Roman"/>
          <w:b/>
          <w:sz w:val="28"/>
          <w:szCs w:val="24"/>
        </w:rPr>
        <w:t xml:space="preserve">ANNOUNCES </w:t>
      </w:r>
      <w:r w:rsidR="00A73B7B">
        <w:rPr>
          <w:rFonts w:ascii="Times New Roman" w:hAnsi="Times New Roman" w:cs="Times New Roman"/>
          <w:b/>
          <w:sz w:val="28"/>
          <w:szCs w:val="24"/>
        </w:rPr>
        <w:t xml:space="preserve">SENATE PASSES BILLS TO </w:t>
      </w:r>
      <w:r w:rsidR="00FE5D6A">
        <w:rPr>
          <w:rFonts w:ascii="Times New Roman" w:hAnsi="Times New Roman" w:cs="Times New Roman"/>
          <w:b/>
          <w:sz w:val="28"/>
          <w:szCs w:val="24"/>
        </w:rPr>
        <w:t>CLOSE DANGEROUS LOOPHOLES IN SEX OFFENDER LAWS</w:t>
      </w:r>
      <w:r w:rsidR="00B455D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A5CC9" w:rsidRDefault="001A5CC9" w:rsidP="001A5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A5CC9" w:rsidRPr="006B7897" w:rsidRDefault="00FE5D6A" w:rsidP="001A5CC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7"/>
        </w:rPr>
        <w:t xml:space="preserve">LEGISLATION WILL ELIMINATE GAPS CREATED BY RECENT COURT RULING  </w:t>
      </w:r>
      <w:r w:rsidR="00F50AFE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7E57B5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0C3C6F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4E46A6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  <w:r w:rsidR="001A5CC9">
        <w:rPr>
          <w:rFonts w:ascii="Times New Roman" w:eastAsia="Times New Roman" w:hAnsi="Times New Roman" w:cs="Times New Roman"/>
          <w:i/>
          <w:iCs/>
          <w:sz w:val="27"/>
        </w:rPr>
        <w:t xml:space="preserve"> </w:t>
      </w:r>
    </w:p>
    <w:p w:rsidR="001A5CC9" w:rsidRDefault="001A5CC9" w:rsidP="001A5C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E63" w:rsidRPr="000D01CF" w:rsidRDefault="00FE5D6A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01CF">
        <w:rPr>
          <w:rFonts w:ascii="Times New Roman" w:hAnsi="Times New Roman" w:cs="Times New Roman"/>
          <w:sz w:val="24"/>
          <w:szCs w:val="24"/>
        </w:rPr>
        <w:t xml:space="preserve">Senator Patrick M. Gallivan (R-C-I, Elma) announces the Senate has passed nine bills to close dangerous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loopholes in the laws protecting children and communities from sexual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predators. The measures would address critical issues raised by a recent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Court of Appeals ruling that prevents local governments from enacting laws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restricting sex offenders, as well as the safety concerns highlighted in a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recent Senate Coalition joint investigation and report. In “Keeping Our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Children Safe From Sex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Offenders,” the Senate Coalition uncovered numerous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instances of convicted pedophiles living within 1,000 feet of grade schools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with pre-kindergarten programs or stand-alone Universal Pre-K programs.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br/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br/>
        <w:t xml:space="preserve">The legislation 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would: allow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municipalities to enact local laws that strengthen sex offender restrictions;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 prohibit registered sex offenders from living close to their victims or from entering child care facilities;</w:t>
      </w:r>
      <w:r w:rsidR="005E0D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close loopholes that allow sex offenders to reside close to pre-K and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kindergarten programs; prevent sex offenders from living close to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elementary or high schools; decrease the potential time a sex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offender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could be released into the community before risk</w:t>
      </w:r>
      <w:r w:rsidR="005E0D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levels are determined;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increase public disclosure about the residencies and workplaces of sex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>offenders</w:t>
      </w:r>
      <w:r w:rsidR="005E0DB2">
        <w:rPr>
          <w:rFonts w:ascii="Times New Roman" w:hAnsi="Times New Roman" w:cs="Times New Roman"/>
          <w:bCs/>
          <w:sz w:val="24"/>
          <w:szCs w:val="24"/>
        </w:rPr>
        <w:t>.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br/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br/>
      </w:r>
      <w:r w:rsidR="005E0DB2">
        <w:rPr>
          <w:rFonts w:ascii="Times New Roman" w:hAnsi="Times New Roman" w:cs="Times New Roman"/>
          <w:bCs/>
          <w:sz w:val="24"/>
          <w:szCs w:val="24"/>
        </w:rPr>
        <w:t xml:space="preserve">“It’s clear that additional steps are needed to better </w:t>
      </w:r>
      <w:r w:rsidR="00F72DAD">
        <w:rPr>
          <w:rFonts w:ascii="Times New Roman" w:hAnsi="Times New Roman" w:cs="Times New Roman"/>
          <w:bCs/>
          <w:sz w:val="24"/>
          <w:szCs w:val="24"/>
        </w:rPr>
        <w:t>protect our children and our communities from dangerous sexual predators</w:t>
      </w:r>
      <w:r w:rsidR="006D7725">
        <w:rPr>
          <w:rFonts w:ascii="Times New Roman" w:hAnsi="Times New Roman" w:cs="Times New Roman"/>
          <w:bCs/>
          <w:sz w:val="24"/>
          <w:szCs w:val="24"/>
        </w:rPr>
        <w:t>.  These bills close loopholes in existing laws</w:t>
      </w:r>
      <w:r w:rsidR="00E76F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90122">
        <w:rPr>
          <w:rFonts w:ascii="Times New Roman" w:hAnsi="Times New Roman" w:cs="Times New Roman"/>
          <w:bCs/>
          <w:sz w:val="24"/>
          <w:szCs w:val="24"/>
        </w:rPr>
        <w:t>allow</w:t>
      </w:r>
      <w:r w:rsidR="00E76FAC">
        <w:rPr>
          <w:rFonts w:ascii="Times New Roman" w:hAnsi="Times New Roman" w:cs="Times New Roman"/>
          <w:bCs/>
          <w:sz w:val="24"/>
          <w:szCs w:val="24"/>
        </w:rPr>
        <w:t xml:space="preserve"> local officials </w:t>
      </w:r>
      <w:r w:rsidR="00390122">
        <w:rPr>
          <w:rFonts w:ascii="Times New Roman" w:hAnsi="Times New Roman" w:cs="Times New Roman"/>
          <w:bCs/>
          <w:sz w:val="24"/>
          <w:szCs w:val="24"/>
        </w:rPr>
        <w:t>to respond to the needs of their community</w:t>
      </w:r>
      <w:r w:rsidR="00624ED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D9095E">
        <w:rPr>
          <w:rFonts w:ascii="Times New Roman" w:hAnsi="Times New Roman" w:cs="Times New Roman"/>
          <w:bCs/>
          <w:sz w:val="24"/>
          <w:szCs w:val="24"/>
        </w:rPr>
        <w:t>address the safety concerns raised by the Senate Coalition’s investigation</w:t>
      </w:r>
      <w:r w:rsidR="006D7725">
        <w:rPr>
          <w:rFonts w:ascii="Times New Roman" w:hAnsi="Times New Roman" w:cs="Times New Roman"/>
          <w:bCs/>
          <w:sz w:val="24"/>
          <w:szCs w:val="24"/>
        </w:rPr>
        <w:t xml:space="preserve">,” Gallivan said.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br/>
      </w:r>
    </w:p>
    <w:p w:rsidR="00D9095E" w:rsidRDefault="008A48F1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01CF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D9095E">
        <w:rPr>
          <w:rFonts w:ascii="Times New Roman" w:hAnsi="Times New Roman" w:cs="Times New Roman"/>
          <w:bCs/>
          <w:sz w:val="24"/>
          <w:szCs w:val="24"/>
        </w:rPr>
        <w:t xml:space="preserve">Senate </w:t>
      </w:r>
      <w:r w:rsidRPr="000D01CF">
        <w:rPr>
          <w:rFonts w:ascii="Times New Roman" w:hAnsi="Times New Roman" w:cs="Times New Roman"/>
          <w:bCs/>
          <w:sz w:val="24"/>
          <w:szCs w:val="24"/>
        </w:rPr>
        <w:t>report came on the heels of a New York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State Court of Appeals ruling which sided with a sex offender who completed</w:t>
      </w:r>
      <w:r w:rsidR="000A0E63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his parole and moved within 500 feet of a Nassau County school. While his</w:t>
      </w:r>
      <w:r w:rsidR="006D7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move was in compliance with state law, it was against local law, and the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court ruled that only the state is authorized to create residency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restrictions for sex offenders. </w:t>
      </w:r>
    </w:p>
    <w:p w:rsidR="00985A06" w:rsidRDefault="00985A06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85A06" w:rsidRDefault="00985A06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92F1E" w:rsidRPr="000D01CF" w:rsidRDefault="008A48F1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01CF">
        <w:rPr>
          <w:rFonts w:ascii="Times New Roman" w:hAnsi="Times New Roman" w:cs="Times New Roman"/>
          <w:bCs/>
          <w:sz w:val="24"/>
          <w:szCs w:val="24"/>
        </w:rPr>
        <w:lastRenderedPageBreak/>
        <w:t>Bill S3925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, which Gallivan co-sponsored, </w:t>
      </w:r>
      <w:r w:rsidRPr="000D01CF">
        <w:rPr>
          <w:rFonts w:ascii="Times New Roman" w:hAnsi="Times New Roman" w:cs="Times New Roman"/>
          <w:bCs/>
          <w:sz w:val="24"/>
          <w:szCs w:val="24"/>
        </w:rPr>
        <w:t>would address the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Court of Appeals ruling by enabling municipalities to create local laws relating to sex offenders.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Communities would be able to put additional restrictions in place so long</w:t>
      </w:r>
      <w:r w:rsidR="00D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as they are not less restrictive than state laws.</w:t>
      </w:r>
    </w:p>
    <w:p w:rsidR="00D92F1E" w:rsidRPr="000D01CF" w:rsidRDefault="00D92F1E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92F1E" w:rsidRPr="000D01CF" w:rsidRDefault="00D92F1E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01CF">
        <w:rPr>
          <w:rFonts w:ascii="Times New Roman" w:hAnsi="Times New Roman" w:cs="Times New Roman"/>
          <w:bCs/>
          <w:sz w:val="24"/>
          <w:szCs w:val="24"/>
        </w:rPr>
        <w:t>Bill S2950, which Gallivan also co-sponsored, prohibits a Level 2 or 3 sex offender from</w:t>
      </w:r>
      <w:r w:rsidR="00D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residing within 1,500 feet of their victim’s residence. In Putnam County, a Level 3 sex offender was released from prison in 2011 and allowed to live next door to one of his victims, which</w:t>
      </w:r>
      <w:r w:rsidR="00D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caused significant emotional distress.</w:t>
      </w:r>
      <w:r w:rsidRPr="000D01CF">
        <w:rPr>
          <w:rFonts w:ascii="Times New Roman" w:hAnsi="Times New Roman" w:cs="Times New Roman"/>
          <w:bCs/>
          <w:sz w:val="24"/>
          <w:szCs w:val="24"/>
        </w:rPr>
        <w:br/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 xml:space="preserve">  </w:t>
      </w:r>
    </w:p>
    <w:p w:rsidR="00D92F1E" w:rsidRPr="000D01CF" w:rsidRDefault="00D92F1E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01CF">
        <w:rPr>
          <w:rFonts w:ascii="Times New Roman" w:hAnsi="Times New Roman" w:cs="Times New Roman"/>
          <w:bCs/>
          <w:sz w:val="24"/>
          <w:szCs w:val="24"/>
        </w:rPr>
        <w:t>The Senate also passed the following bills:</w:t>
      </w:r>
    </w:p>
    <w:p w:rsidR="00D92F1E" w:rsidRPr="000D01CF" w:rsidRDefault="00D92F1E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8F1" w:rsidRPr="000D01CF">
        <w:rPr>
          <w:rFonts w:ascii="Times New Roman" w:hAnsi="Times New Roman" w:cs="Times New Roman"/>
          <w:bCs/>
          <w:sz w:val="24"/>
          <w:szCs w:val="24"/>
        </w:rPr>
        <w:t xml:space="preserve">    </w:t>
      </w:r>
    </w:p>
    <w:p w:rsidR="008A48F1" w:rsidRDefault="008A48F1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01CF">
        <w:rPr>
          <w:rFonts w:ascii="Times New Roman" w:hAnsi="Times New Roman" w:cs="Times New Roman"/>
          <w:bCs/>
          <w:sz w:val="24"/>
          <w:szCs w:val="24"/>
        </w:rPr>
        <w:t xml:space="preserve">Bill S1520 addresses concerns raised by the </w:t>
      </w:r>
      <w:r w:rsidR="00390122">
        <w:rPr>
          <w:rFonts w:ascii="Times New Roman" w:hAnsi="Times New Roman" w:cs="Times New Roman"/>
          <w:bCs/>
          <w:sz w:val="24"/>
          <w:szCs w:val="24"/>
        </w:rPr>
        <w:t xml:space="preserve">Senate </w:t>
      </w:r>
      <w:r w:rsidRPr="000D01CF">
        <w:rPr>
          <w:rFonts w:ascii="Times New Roman" w:hAnsi="Times New Roman" w:cs="Times New Roman"/>
          <w:bCs/>
          <w:sz w:val="24"/>
          <w:szCs w:val="24"/>
        </w:rPr>
        <w:t>Coalition’s joint investigation by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prohibiting certain convicted sex offenders from knowingly being within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 xml:space="preserve">1,000 feet of any place where </w:t>
      </w:r>
      <w:r w:rsidR="00390122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0D01CF">
        <w:rPr>
          <w:rFonts w:ascii="Times New Roman" w:hAnsi="Times New Roman" w:cs="Times New Roman"/>
          <w:bCs/>
          <w:sz w:val="24"/>
          <w:szCs w:val="24"/>
        </w:rPr>
        <w:t>pre</w:t>
      </w:r>
      <w:r w:rsidR="00390122">
        <w:rPr>
          <w:rFonts w:ascii="Times New Roman" w:hAnsi="Times New Roman" w:cs="Times New Roman"/>
          <w:bCs/>
          <w:sz w:val="24"/>
          <w:szCs w:val="24"/>
        </w:rPr>
        <w:t>-</w:t>
      </w:r>
      <w:r w:rsidRPr="000D01CF">
        <w:rPr>
          <w:rFonts w:ascii="Times New Roman" w:hAnsi="Times New Roman" w:cs="Times New Roman"/>
          <w:bCs/>
          <w:sz w:val="24"/>
          <w:szCs w:val="24"/>
        </w:rPr>
        <w:t>kindergarten or kindergarten instruction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is provided. The measure also requires the state</w:t>
      </w:r>
      <w:r w:rsidR="00D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Department of Corrections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and Community Supervision to receive regular updates of all</w:t>
      </w:r>
      <w:r w:rsidR="00D90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elementary and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secondary school locations to ensure residency restrictions for Level 2 and</w:t>
      </w:r>
      <w:r w:rsidR="00D92F1E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3 sex offenders are being followed.</w:t>
      </w:r>
      <w:r w:rsidRPr="000D01CF">
        <w:rPr>
          <w:rFonts w:ascii="Times New Roman" w:hAnsi="Times New Roman" w:cs="Times New Roman"/>
          <w:bCs/>
          <w:sz w:val="24"/>
          <w:szCs w:val="24"/>
        </w:rPr>
        <w:br/>
      </w:r>
      <w:r w:rsidRPr="000D01CF">
        <w:rPr>
          <w:rFonts w:ascii="Times New Roman" w:hAnsi="Times New Roman" w:cs="Times New Roman"/>
          <w:bCs/>
          <w:sz w:val="24"/>
          <w:szCs w:val="24"/>
        </w:rPr>
        <w:br/>
        <w:t>Bill S22 requires schools to distribute information about Level 2 and 3 sex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offenders living in a school district to parents of the students. This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would give parents an extra assurance that each household has the valuable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information that could protect their children</w:t>
      </w:r>
      <w:r w:rsidR="00985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predators.</w:t>
      </w:r>
      <w:r w:rsidRPr="000D01CF">
        <w:rPr>
          <w:rFonts w:ascii="Times New Roman" w:hAnsi="Times New Roman" w:cs="Times New Roman"/>
          <w:bCs/>
          <w:sz w:val="24"/>
          <w:szCs w:val="24"/>
        </w:rPr>
        <w:br/>
      </w:r>
      <w:r w:rsidRPr="000D01CF">
        <w:rPr>
          <w:rFonts w:ascii="Times New Roman" w:hAnsi="Times New Roman" w:cs="Times New Roman"/>
          <w:bCs/>
          <w:sz w:val="24"/>
          <w:szCs w:val="24"/>
        </w:rPr>
        <w:br/>
        <w:t>Bill S712 reduces the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amount of time it takes to make a risk level determination for convicted</w:t>
      </w:r>
      <w:r w:rsidRPr="000D01CF">
        <w:rPr>
          <w:rFonts w:ascii="Times New Roman" w:hAnsi="Times New Roman" w:cs="Times New Roman"/>
          <w:bCs/>
          <w:sz w:val="24"/>
          <w:szCs w:val="24"/>
        </w:rPr>
        <w:br/>
        <w:t>sex offenders so that they are not placed on probation, discharged, or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otherwise released into the community without the necessary protections and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registration requirements in place.</w:t>
      </w:r>
      <w:r w:rsidRPr="000D01CF">
        <w:rPr>
          <w:rFonts w:ascii="Times New Roman" w:hAnsi="Times New Roman" w:cs="Times New Roman"/>
          <w:bCs/>
          <w:sz w:val="24"/>
          <w:szCs w:val="24"/>
        </w:rPr>
        <w:br/>
      </w:r>
      <w:r w:rsidRPr="000D01CF">
        <w:rPr>
          <w:rFonts w:ascii="Times New Roman" w:hAnsi="Times New Roman" w:cs="Times New Roman"/>
          <w:bCs/>
          <w:sz w:val="24"/>
          <w:szCs w:val="24"/>
        </w:rPr>
        <w:br/>
        <w:t>Bill S2269 prevents convicted Level 1, 2, or 3 sex offenders from residing within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1,000 feet of a building used exclusively as an elementary or high school.</w:t>
      </w:r>
      <w:r w:rsidRPr="000D01CF">
        <w:rPr>
          <w:rFonts w:ascii="Times New Roman" w:hAnsi="Times New Roman" w:cs="Times New Roman"/>
          <w:bCs/>
          <w:sz w:val="24"/>
          <w:szCs w:val="24"/>
        </w:rPr>
        <w:br/>
      </w:r>
      <w:r w:rsidRPr="000D01CF">
        <w:rPr>
          <w:rFonts w:ascii="Times New Roman" w:hAnsi="Times New Roman" w:cs="Times New Roman"/>
          <w:bCs/>
          <w:sz w:val="24"/>
          <w:szCs w:val="24"/>
        </w:rPr>
        <w:br/>
        <w:t>Bill S2981 fixes a loophole that allows sex offenders to spend significant amounts of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time at a residence other than the primary one registered with the state.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01CF">
        <w:rPr>
          <w:rFonts w:ascii="Times New Roman" w:hAnsi="Times New Roman" w:cs="Times New Roman"/>
          <w:bCs/>
          <w:sz w:val="24"/>
          <w:szCs w:val="24"/>
        </w:rPr>
        <w:t>This measure amends the definition of a residence and requires offenders to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comply with registration requirements to include any location at which the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offender spends more than two days a week.</w:t>
      </w:r>
      <w:r w:rsidRPr="000D01CF">
        <w:rPr>
          <w:rFonts w:ascii="Times New Roman" w:hAnsi="Times New Roman" w:cs="Times New Roman"/>
          <w:bCs/>
          <w:sz w:val="24"/>
          <w:szCs w:val="24"/>
        </w:rPr>
        <w:br/>
      </w:r>
      <w:r w:rsidRPr="000D01CF">
        <w:rPr>
          <w:rFonts w:ascii="Times New Roman" w:hAnsi="Times New Roman" w:cs="Times New Roman"/>
          <w:bCs/>
          <w:sz w:val="24"/>
          <w:szCs w:val="24"/>
        </w:rPr>
        <w:br/>
        <w:t>Bill S3811 increases the information available to the public when a convicted sex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offender is in contact with the community. Level 2 and 3 sex offenders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would be required to disclose their employment in addition to their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residence on the state’s registry.</w:t>
      </w:r>
      <w:r w:rsidRPr="000D01CF">
        <w:rPr>
          <w:rFonts w:ascii="Times New Roman" w:hAnsi="Times New Roman" w:cs="Times New Roman"/>
          <w:bCs/>
          <w:sz w:val="24"/>
          <w:szCs w:val="24"/>
        </w:rPr>
        <w:br/>
      </w:r>
      <w:r w:rsidRPr="000D01CF">
        <w:rPr>
          <w:rFonts w:ascii="Times New Roman" w:hAnsi="Times New Roman" w:cs="Times New Roman"/>
          <w:bCs/>
          <w:sz w:val="24"/>
          <w:szCs w:val="24"/>
        </w:rPr>
        <w:br/>
        <w:t>Bill S3926 protects young children and their caretakers by prohibiting Level 3 sex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offenders from entering child care facilities as a condition of their</w:t>
      </w:r>
      <w:r w:rsidR="000D01CF" w:rsidRPr="000D0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1CF">
        <w:rPr>
          <w:rFonts w:ascii="Times New Roman" w:hAnsi="Times New Roman" w:cs="Times New Roman"/>
          <w:bCs/>
          <w:sz w:val="24"/>
          <w:szCs w:val="24"/>
        </w:rPr>
        <w:t>sentencing.</w:t>
      </w:r>
      <w:r w:rsidRPr="000D01CF">
        <w:rPr>
          <w:rFonts w:ascii="Times New Roman" w:hAnsi="Times New Roman" w:cs="Times New Roman"/>
          <w:bCs/>
          <w:sz w:val="24"/>
          <w:szCs w:val="24"/>
        </w:rPr>
        <w:br/>
      </w:r>
      <w:r w:rsidRPr="000D01CF">
        <w:rPr>
          <w:rFonts w:ascii="Times New Roman" w:hAnsi="Times New Roman" w:cs="Times New Roman"/>
          <w:bCs/>
          <w:sz w:val="24"/>
          <w:szCs w:val="24"/>
        </w:rPr>
        <w:br/>
        <w:t>The bills have been sent to the Assembly.</w:t>
      </w:r>
    </w:p>
    <w:p w:rsidR="00985A06" w:rsidRDefault="00985A06" w:rsidP="001A5C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85A06" w:rsidRPr="000D01CF" w:rsidRDefault="00985A06" w:rsidP="00985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-30-</w:t>
      </w:r>
    </w:p>
    <w:sectPr w:rsidR="00985A06" w:rsidRPr="000D01CF" w:rsidSect="00E270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410"/>
    <w:multiLevelType w:val="hybridMultilevel"/>
    <w:tmpl w:val="292AA93A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17F30103"/>
    <w:multiLevelType w:val="hybridMultilevel"/>
    <w:tmpl w:val="2668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91CCA"/>
    <w:multiLevelType w:val="hybridMultilevel"/>
    <w:tmpl w:val="655E6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2A50A2"/>
    <w:multiLevelType w:val="hybridMultilevel"/>
    <w:tmpl w:val="7B84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D53F16"/>
    <w:rsid w:val="00002BFB"/>
    <w:rsid w:val="00006E54"/>
    <w:rsid w:val="00012574"/>
    <w:rsid w:val="00040A02"/>
    <w:rsid w:val="00045D2B"/>
    <w:rsid w:val="000545B1"/>
    <w:rsid w:val="000645EA"/>
    <w:rsid w:val="000914A6"/>
    <w:rsid w:val="0009536F"/>
    <w:rsid w:val="00095F47"/>
    <w:rsid w:val="000A0E63"/>
    <w:rsid w:val="000A7B43"/>
    <w:rsid w:val="000C1523"/>
    <w:rsid w:val="000C3C6F"/>
    <w:rsid w:val="000D01CF"/>
    <w:rsid w:val="000D0E69"/>
    <w:rsid w:val="00100247"/>
    <w:rsid w:val="001212F8"/>
    <w:rsid w:val="00131A10"/>
    <w:rsid w:val="00145F8E"/>
    <w:rsid w:val="001745B4"/>
    <w:rsid w:val="00174D47"/>
    <w:rsid w:val="00174DCE"/>
    <w:rsid w:val="00193772"/>
    <w:rsid w:val="001A3227"/>
    <w:rsid w:val="001A5CC9"/>
    <w:rsid w:val="001B233A"/>
    <w:rsid w:val="001C4D45"/>
    <w:rsid w:val="001E4A10"/>
    <w:rsid w:val="001F0085"/>
    <w:rsid w:val="001F4CA7"/>
    <w:rsid w:val="001F77DB"/>
    <w:rsid w:val="00201B49"/>
    <w:rsid w:val="00213149"/>
    <w:rsid w:val="002155EE"/>
    <w:rsid w:val="00226C71"/>
    <w:rsid w:val="00263280"/>
    <w:rsid w:val="00263B09"/>
    <w:rsid w:val="00286F85"/>
    <w:rsid w:val="002A16FC"/>
    <w:rsid w:val="002A671E"/>
    <w:rsid w:val="002B6163"/>
    <w:rsid w:val="002B71FF"/>
    <w:rsid w:val="002E07D8"/>
    <w:rsid w:val="002E09E8"/>
    <w:rsid w:val="002F3A1C"/>
    <w:rsid w:val="003001F6"/>
    <w:rsid w:val="00313A6D"/>
    <w:rsid w:val="00321095"/>
    <w:rsid w:val="00330EC7"/>
    <w:rsid w:val="00361960"/>
    <w:rsid w:val="003735C2"/>
    <w:rsid w:val="00390122"/>
    <w:rsid w:val="003917DC"/>
    <w:rsid w:val="003A378A"/>
    <w:rsid w:val="003D0918"/>
    <w:rsid w:val="003D123E"/>
    <w:rsid w:val="003E464A"/>
    <w:rsid w:val="004164F2"/>
    <w:rsid w:val="004717D9"/>
    <w:rsid w:val="0047707D"/>
    <w:rsid w:val="004A0DAE"/>
    <w:rsid w:val="004B74A4"/>
    <w:rsid w:val="004C5E7C"/>
    <w:rsid w:val="004E46A6"/>
    <w:rsid w:val="004F47FF"/>
    <w:rsid w:val="004F52A7"/>
    <w:rsid w:val="00500A71"/>
    <w:rsid w:val="00504DDE"/>
    <w:rsid w:val="0050600E"/>
    <w:rsid w:val="00516BD0"/>
    <w:rsid w:val="0052091E"/>
    <w:rsid w:val="005235D4"/>
    <w:rsid w:val="00542CA5"/>
    <w:rsid w:val="00547A47"/>
    <w:rsid w:val="00553BFB"/>
    <w:rsid w:val="00583A5A"/>
    <w:rsid w:val="00587010"/>
    <w:rsid w:val="00590A68"/>
    <w:rsid w:val="0059694B"/>
    <w:rsid w:val="005D34B1"/>
    <w:rsid w:val="005E0DB2"/>
    <w:rsid w:val="005E40FE"/>
    <w:rsid w:val="005F1EC7"/>
    <w:rsid w:val="00606120"/>
    <w:rsid w:val="00606182"/>
    <w:rsid w:val="00624EDE"/>
    <w:rsid w:val="00631CE7"/>
    <w:rsid w:val="00632BEA"/>
    <w:rsid w:val="006400BB"/>
    <w:rsid w:val="00682BE1"/>
    <w:rsid w:val="00690B30"/>
    <w:rsid w:val="00691653"/>
    <w:rsid w:val="006A4432"/>
    <w:rsid w:val="006A7157"/>
    <w:rsid w:val="006B4FF6"/>
    <w:rsid w:val="006D7725"/>
    <w:rsid w:val="006F6F1C"/>
    <w:rsid w:val="00710B16"/>
    <w:rsid w:val="00720797"/>
    <w:rsid w:val="00747F03"/>
    <w:rsid w:val="007513CF"/>
    <w:rsid w:val="00771842"/>
    <w:rsid w:val="00773709"/>
    <w:rsid w:val="00784251"/>
    <w:rsid w:val="007966F5"/>
    <w:rsid w:val="007C3CE7"/>
    <w:rsid w:val="007E028C"/>
    <w:rsid w:val="007E57B5"/>
    <w:rsid w:val="0082243E"/>
    <w:rsid w:val="008525D0"/>
    <w:rsid w:val="00870F48"/>
    <w:rsid w:val="008A48F1"/>
    <w:rsid w:val="008B4DF4"/>
    <w:rsid w:val="008C771B"/>
    <w:rsid w:val="00901CBF"/>
    <w:rsid w:val="009221B1"/>
    <w:rsid w:val="009302D6"/>
    <w:rsid w:val="00964FC1"/>
    <w:rsid w:val="00985A06"/>
    <w:rsid w:val="009A2165"/>
    <w:rsid w:val="009A3264"/>
    <w:rsid w:val="009A47DF"/>
    <w:rsid w:val="009B400C"/>
    <w:rsid w:val="009C0BA9"/>
    <w:rsid w:val="009D73B7"/>
    <w:rsid w:val="009F204E"/>
    <w:rsid w:val="009F257E"/>
    <w:rsid w:val="009F388F"/>
    <w:rsid w:val="009F5596"/>
    <w:rsid w:val="00A003E5"/>
    <w:rsid w:val="00A0730C"/>
    <w:rsid w:val="00A10895"/>
    <w:rsid w:val="00A26A66"/>
    <w:rsid w:val="00A312E9"/>
    <w:rsid w:val="00A31596"/>
    <w:rsid w:val="00A52DF3"/>
    <w:rsid w:val="00A6653C"/>
    <w:rsid w:val="00A73B7B"/>
    <w:rsid w:val="00AA17FF"/>
    <w:rsid w:val="00AA2538"/>
    <w:rsid w:val="00AA4CD2"/>
    <w:rsid w:val="00AB198F"/>
    <w:rsid w:val="00AB6A43"/>
    <w:rsid w:val="00AC7819"/>
    <w:rsid w:val="00AE731F"/>
    <w:rsid w:val="00AF759E"/>
    <w:rsid w:val="00B455D6"/>
    <w:rsid w:val="00B67A38"/>
    <w:rsid w:val="00B72D08"/>
    <w:rsid w:val="00B8257C"/>
    <w:rsid w:val="00B8659F"/>
    <w:rsid w:val="00B86863"/>
    <w:rsid w:val="00BB4DCE"/>
    <w:rsid w:val="00BC423A"/>
    <w:rsid w:val="00BE64A7"/>
    <w:rsid w:val="00BE78F7"/>
    <w:rsid w:val="00BF3558"/>
    <w:rsid w:val="00C209D4"/>
    <w:rsid w:val="00C32907"/>
    <w:rsid w:val="00C44548"/>
    <w:rsid w:val="00C5065B"/>
    <w:rsid w:val="00C701B9"/>
    <w:rsid w:val="00C85134"/>
    <w:rsid w:val="00C909F4"/>
    <w:rsid w:val="00C93BED"/>
    <w:rsid w:val="00C97EB6"/>
    <w:rsid w:val="00CA1F6C"/>
    <w:rsid w:val="00CB3DE2"/>
    <w:rsid w:val="00CC2CD1"/>
    <w:rsid w:val="00CC468B"/>
    <w:rsid w:val="00CC6754"/>
    <w:rsid w:val="00CF49B3"/>
    <w:rsid w:val="00D0207A"/>
    <w:rsid w:val="00D03DAA"/>
    <w:rsid w:val="00D1128C"/>
    <w:rsid w:val="00D31CB0"/>
    <w:rsid w:val="00D3703A"/>
    <w:rsid w:val="00D42965"/>
    <w:rsid w:val="00D53F16"/>
    <w:rsid w:val="00D877B6"/>
    <w:rsid w:val="00D9095E"/>
    <w:rsid w:val="00D92F1E"/>
    <w:rsid w:val="00DA28D9"/>
    <w:rsid w:val="00DA4CC2"/>
    <w:rsid w:val="00DB7D78"/>
    <w:rsid w:val="00DD5288"/>
    <w:rsid w:val="00E111C2"/>
    <w:rsid w:val="00E256EC"/>
    <w:rsid w:val="00E270C7"/>
    <w:rsid w:val="00E272BD"/>
    <w:rsid w:val="00E46A6F"/>
    <w:rsid w:val="00E46C6C"/>
    <w:rsid w:val="00E76530"/>
    <w:rsid w:val="00E76FAC"/>
    <w:rsid w:val="00E82B78"/>
    <w:rsid w:val="00ED498B"/>
    <w:rsid w:val="00EE32A3"/>
    <w:rsid w:val="00EE7E56"/>
    <w:rsid w:val="00EF0EE6"/>
    <w:rsid w:val="00F00A7D"/>
    <w:rsid w:val="00F043DC"/>
    <w:rsid w:val="00F16688"/>
    <w:rsid w:val="00F248F7"/>
    <w:rsid w:val="00F46437"/>
    <w:rsid w:val="00F50AFE"/>
    <w:rsid w:val="00F72DAD"/>
    <w:rsid w:val="00F81724"/>
    <w:rsid w:val="00F91362"/>
    <w:rsid w:val="00F933FB"/>
    <w:rsid w:val="00F9489A"/>
    <w:rsid w:val="00FB1524"/>
    <w:rsid w:val="00FB5D70"/>
    <w:rsid w:val="00FE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9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6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62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4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3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15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128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56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0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64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6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32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32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144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645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287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4078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994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795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405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9940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10905-ADAA-4748-8025-6BEDAEE5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3</cp:revision>
  <cp:lastPrinted>2014-07-02T13:48:00Z</cp:lastPrinted>
  <dcterms:created xsi:type="dcterms:W3CDTF">2015-02-26T19:30:00Z</dcterms:created>
  <dcterms:modified xsi:type="dcterms:W3CDTF">2015-02-26T19:35:00Z</dcterms:modified>
</cp:coreProperties>
</file>